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94" w:rsidRDefault="00FE7407">
      <w:pPr>
        <w:pStyle w:val="Bodytext20"/>
        <w:shd w:val="clear" w:color="auto" w:fill="auto"/>
        <w:spacing w:after="8" w:line="220" w:lineRule="exact"/>
        <w:ind w:left="260"/>
      </w:pPr>
      <w:r>
        <w:t>Филиал федерального государственного бюджетного учреждения "Федеральная кадастровая палата</w:t>
      </w:r>
    </w:p>
    <w:p w:rsidR="00514694" w:rsidRDefault="00FE7407">
      <w:pPr>
        <w:pStyle w:val="Bodytext20"/>
        <w:shd w:val="clear" w:color="auto" w:fill="auto"/>
        <w:tabs>
          <w:tab w:val="left" w:leader="underscore" w:pos="3385"/>
        </w:tabs>
        <w:spacing w:after="24" w:line="220" w:lineRule="exact"/>
        <w:ind w:left="260"/>
      </w:pPr>
      <w:r>
        <w:tab/>
      </w:r>
      <w:proofErr w:type="spellStart"/>
      <w:r>
        <w:rPr>
          <w:rStyle w:val="Bodytext21"/>
        </w:rPr>
        <w:t>Росреестра</w:t>
      </w:r>
      <w:proofErr w:type="spellEnd"/>
      <w:r>
        <w:rPr>
          <w:rStyle w:val="Bodytext21"/>
        </w:rPr>
        <w:t>" по Московской области</w:t>
      </w:r>
    </w:p>
    <w:p w:rsidR="00514694" w:rsidRDefault="00FE7407">
      <w:pPr>
        <w:pStyle w:val="Bodytext30"/>
        <w:shd w:val="clear" w:color="auto" w:fill="auto"/>
        <w:spacing w:before="0" w:after="372" w:line="170" w:lineRule="exact"/>
      </w:pPr>
      <w:r>
        <w:t>(наименование органа кадастрового учета)</w:t>
      </w:r>
    </w:p>
    <w:p w:rsidR="00514694" w:rsidRDefault="00FE7407">
      <w:pPr>
        <w:pStyle w:val="Heading10"/>
        <w:keepNext/>
        <w:keepLines/>
        <w:shd w:val="clear" w:color="auto" w:fill="auto"/>
        <w:spacing w:before="0" w:after="415"/>
      </w:pPr>
      <w:bookmarkStart w:id="0" w:name="bookmark0"/>
      <w:r>
        <w:t>КАДАСТРОВАЯ СПРАВКА</w:t>
      </w:r>
      <w:r>
        <w:br/>
        <w:t>о кадастровой стоимости объекта недвижимости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710"/>
      </w:tblGrid>
      <w:tr w:rsidR="005146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Bodytext22"/>
              </w:rPr>
              <w:t xml:space="preserve">Дата заполнения </w:t>
            </w:r>
            <w:r>
              <w:rPr>
                <w:rStyle w:val="Bodytext22"/>
              </w:rPr>
              <w:t>кадастровой справки: 06.11.2014</w:t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Bodytext22"/>
              </w:rPr>
              <w:t>Кадастровый номер: 50:20:0010336:244</w:t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tabs>
                <w:tab w:val="left" w:leader="hyphen" w:pos="2626"/>
              </w:tabs>
              <w:spacing w:after="0" w:line="220" w:lineRule="exact"/>
            </w:pPr>
            <w:r>
              <w:rPr>
                <w:rStyle w:val="Bodytext22"/>
              </w:rPr>
              <w:t xml:space="preserve">Предыдущие номера: </w:t>
            </w:r>
            <w:r>
              <w:rPr>
                <w:rStyle w:val="Bodytext22"/>
              </w:rPr>
              <w:tab/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Bodytext22"/>
              </w:rPr>
              <w:t xml:space="preserve">Кадастровая стоимость, содержащаяся в государственном кадастре недвижимости по состоянию на 06 ноября 2014 г., </w:t>
            </w:r>
            <w:proofErr w:type="spellStart"/>
            <w:r>
              <w:rPr>
                <w:rStyle w:val="Bodytext22"/>
              </w:rPr>
              <w:t>руб</w:t>
            </w:r>
            <w:proofErr w:type="spellEnd"/>
            <w:r>
              <w:rPr>
                <w:rStyle w:val="Bodytext22"/>
              </w:rPr>
              <w:t>: 69767915</w:t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Bodytext22"/>
              </w:rPr>
              <w:t>Дата, по состоянию на которую</w:t>
            </w:r>
            <w:r>
              <w:rPr>
                <w:rStyle w:val="Bodytext22"/>
              </w:rPr>
              <w:t xml:space="preserve"> определена кадастровая стоимость (дата определения кадастровой стоимости):</w:t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Bodytext22"/>
              </w:rPr>
              <w:t>Реквизиты акта об утверждении кадастровой стоимости: 27 ноября 2013 г., № 566-РМ</w:t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Bodytext22"/>
              </w:rPr>
              <w:t>Дата утверждения кадастровой стоимости: 12 декабря 2013 г.</w:t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tabs>
                <w:tab w:val="left" w:leader="hyphen" w:pos="2026"/>
              </w:tabs>
              <w:spacing w:after="0" w:line="259" w:lineRule="exact"/>
              <w:jc w:val="left"/>
            </w:pPr>
            <w:r>
              <w:rPr>
                <w:rStyle w:val="Bodytext22"/>
              </w:rPr>
              <w:t xml:space="preserve">Дата внесения сведений о кадастровой стоимости в государственный кадастр недвижимости: </w:t>
            </w:r>
            <w:r>
              <w:rPr>
                <w:rStyle w:val="Bodytext22"/>
              </w:rPr>
              <w:tab/>
            </w:r>
          </w:p>
        </w:tc>
      </w:tr>
      <w:tr w:rsidR="00514694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694" w:rsidRDefault="00FE7407">
            <w:pPr>
              <w:pStyle w:val="Bodytext20"/>
              <w:framePr w:w="10262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Bodytext22"/>
              </w:rPr>
              <w:t xml:space="preserve">Особые отметки: </w:t>
            </w:r>
            <w:proofErr w:type="gramStart"/>
            <w:r>
              <w:rPr>
                <w:rStyle w:val="Bodytext22"/>
              </w:rPr>
              <w:t xml:space="preserve">«Дата внесения сведений о кадастровой стоимости в реестр объектов недвижимости 12.12.2013 г. Дата определения кадастровой стоимости 01.01.2013 г. </w:t>
            </w:r>
            <w:r>
              <w:rPr>
                <w:rStyle w:val="Bodytext22"/>
              </w:rPr>
              <w:t>Сведения об указанных датах определены на основании документов кадастрового дела, отсутствуют в реестре объектов недвижимости, не являются сведениями государственного кадастра недвижимости и носят справочный характер, в связи с тем, что сведения об указанн</w:t>
            </w:r>
            <w:r>
              <w:rPr>
                <w:rStyle w:val="Bodytext22"/>
              </w:rPr>
              <w:t>ых датах образованы до 30 июня 2014 г. В реестр</w:t>
            </w:r>
            <w:proofErr w:type="gramEnd"/>
            <w:r>
              <w:rPr>
                <w:rStyle w:val="Bodytext22"/>
              </w:rPr>
              <w:t xml:space="preserve"> объектов недвижимости такие сведения включаются только в случае их образования после 30 июня 2014 г. (в связи с вступлением в силу приказа Минэкономразвития России от 12.03.2014 г. №121)»</w:t>
            </w:r>
          </w:p>
        </w:tc>
      </w:tr>
    </w:tbl>
    <w:p w:rsidR="00514694" w:rsidRDefault="00514694">
      <w:pPr>
        <w:framePr w:w="10262" w:wrap="notBeside" w:vAnchor="text" w:hAnchor="text" w:xAlign="center" w:y="1"/>
        <w:rPr>
          <w:sz w:val="2"/>
          <w:szCs w:val="2"/>
        </w:rPr>
      </w:pPr>
    </w:p>
    <w:p w:rsidR="00514694" w:rsidRDefault="00514694">
      <w:pPr>
        <w:rPr>
          <w:sz w:val="2"/>
          <w:szCs w:val="2"/>
        </w:rPr>
      </w:pPr>
    </w:p>
    <w:p w:rsidR="00514694" w:rsidRDefault="00FE7407">
      <w:pPr>
        <w:pStyle w:val="Bodytext20"/>
        <w:shd w:val="clear" w:color="auto" w:fill="auto"/>
        <w:spacing w:before="248" w:after="184" w:line="269" w:lineRule="exact"/>
        <w:ind w:right="10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15pt;margin-top:35.8pt;width:90pt;height:27.05pt;z-index:-125829376;mso-wrap-distance-left:21.35pt;mso-wrap-distance-top:14.9pt;mso-wrap-distance-right:5pt;mso-wrap-distance-bottom:5.3pt;mso-position-horizontal-relative:margin" filled="f" stroked="f">
            <v:textbox style="mso-fit-shape-to-text:t" inset="0,0,0,0">
              <w:txbxContent>
                <w:p w:rsidR="00514694" w:rsidRDefault="00FE7407">
                  <w:pPr>
                    <w:pStyle w:val="Picturecaption2"/>
                    <w:shd w:val="clear" w:color="auto" w:fill="auto"/>
                    <w:spacing w:after="19" w:line="220" w:lineRule="exact"/>
                    <w:ind w:left="300"/>
                  </w:pPr>
                  <w:r>
                    <w:rPr>
                      <w:rStyle w:val="Picturecaption2Exact0"/>
                    </w:rPr>
                    <w:t xml:space="preserve">Е. В. </w:t>
                  </w:r>
                  <w:proofErr w:type="spellStart"/>
                  <w:r>
                    <w:rPr>
                      <w:rStyle w:val="Picturecaption2Exact0"/>
                    </w:rPr>
                    <w:t>Трунов</w:t>
                  </w:r>
                  <w:proofErr w:type="spellEnd"/>
                </w:p>
                <w:p w:rsidR="00514694" w:rsidRDefault="00FE7407">
                  <w:pPr>
                    <w:pStyle w:val="Picturecaption"/>
                    <w:shd w:val="clear" w:color="auto" w:fill="auto"/>
                    <w:spacing w:before="0" w:line="170" w:lineRule="exact"/>
                  </w:pPr>
                  <w:r>
                    <w:t>(инициалы, фамилия)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05pt;margin-top:-2.9pt;width:139.2pt;height:120.5pt;z-index:-125829375;mso-wrap-distance-left:21.35pt;mso-wrap-distance-top:14.9pt;mso-wrap-distance-right:5pt;mso-wrap-distance-bottom:5.3pt;mso-position-horizontal-relative:margin">
            <v:imagedata r:id="rId7" o:title="image1"/>
            <w10:wrap type="square" side="left" anchorx="margin"/>
          </v:shape>
        </w:pict>
      </w:r>
      <w:r>
        <w:t>Уполномоченное лицо органа кадастрового учета:</w:t>
      </w:r>
    </w:p>
    <w:p w:rsidR="00514694" w:rsidRDefault="00FE7407">
      <w:pPr>
        <w:pStyle w:val="Bodytext20"/>
        <w:shd w:val="clear" w:color="auto" w:fill="auto"/>
        <w:spacing w:after="0" w:line="264" w:lineRule="exact"/>
        <w:jc w:val="center"/>
      </w:pPr>
      <w:r>
        <w:rPr>
          <w:rStyle w:val="Bodytext21"/>
        </w:rPr>
        <w:t>Начальник Одинцовского отдела</w:t>
      </w:r>
      <w:r>
        <w:rPr>
          <w:rStyle w:val="Bodytext21"/>
        </w:rPr>
        <w:br/>
      </w:r>
      <w:r>
        <w:rPr>
          <w:rStyle w:val="Bodytext285ptBold"/>
        </w:rPr>
        <w:t>(наименование должности)</w:t>
      </w:r>
      <w:bookmarkStart w:id="1" w:name="_GoBack"/>
      <w:bookmarkEnd w:id="1"/>
    </w:p>
    <w:sectPr w:rsidR="00514694">
      <w:footerReference w:type="default" r:id="rId8"/>
      <w:pgSz w:w="10574" w:h="10622"/>
      <w:pgMar w:top="363" w:right="192" w:bottom="65" w:left="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07" w:rsidRDefault="00FE7407">
      <w:r>
        <w:separator/>
      </w:r>
    </w:p>
  </w:endnote>
  <w:endnote w:type="continuationSeparator" w:id="0">
    <w:p w:rsidR="00FE7407" w:rsidRDefault="00FE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8D" w:rsidRPr="004C708D" w:rsidRDefault="004C708D">
    <w:pPr>
      <w:pStyle w:val="a6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HYPERLINK "http://pravonedv.ru/" </w:instrText>
    </w:r>
    <w:r>
      <w:rPr>
        <w:rFonts w:asciiTheme="minorHAnsi" w:hAnsiTheme="minorHAnsi" w:cstheme="minorHAnsi"/>
        <w:sz w:val="22"/>
      </w:rPr>
    </w:r>
    <w:r>
      <w:rPr>
        <w:rFonts w:asciiTheme="minorHAnsi" w:hAnsiTheme="minorHAnsi" w:cstheme="minorHAnsi"/>
        <w:sz w:val="22"/>
      </w:rPr>
      <w:fldChar w:fldCharType="separate"/>
    </w:r>
    <w:proofErr w:type="spellStart"/>
    <w:r w:rsidRPr="004C708D">
      <w:rPr>
        <w:rStyle w:val="a3"/>
        <w:rFonts w:asciiTheme="minorHAnsi" w:hAnsiTheme="minorHAnsi" w:cstheme="minorHAnsi"/>
        <w:sz w:val="22"/>
      </w:rPr>
      <w:t>PravoNedv.Ru</w:t>
    </w:r>
    <w:proofErr w:type="spellEnd"/>
    <w:r>
      <w:rPr>
        <w:rFonts w:asciiTheme="minorHAnsi" w:hAnsiTheme="minorHAnsi" w:cstheme="minorHAnsi"/>
        <w:sz w:val="22"/>
      </w:rPr>
      <w:fldChar w:fldCharType="end"/>
    </w:r>
    <w:r w:rsidRPr="004C708D">
      <w:rPr>
        <w:rFonts w:asciiTheme="minorHAnsi" w:hAnsiTheme="minorHAnsi" w:cstheme="minorHAnsi"/>
        <w:sz w:val="22"/>
      </w:rPr>
      <w:t xml:space="preserve"> – жилищное право простыми словами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07" w:rsidRDefault="00FE7407"/>
  </w:footnote>
  <w:footnote w:type="continuationSeparator" w:id="0">
    <w:p w:rsidR="00FE7407" w:rsidRDefault="00FE74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4694"/>
    <w:rsid w:val="004C708D"/>
    <w:rsid w:val="00514694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C70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708D"/>
    <w:rPr>
      <w:color w:val="000000"/>
    </w:rPr>
  </w:style>
  <w:style w:type="paragraph" w:styleId="a6">
    <w:name w:val="footer"/>
    <w:basedOn w:val="a"/>
    <w:link w:val="a7"/>
    <w:uiPriority w:val="99"/>
    <w:unhideWhenUsed/>
    <w:rsid w:val="004C70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08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708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08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ocr_b8290323950b4f14b056a56123a03889</dc:title>
  <dc:subject/>
  <dc:creator/>
  <cp:keywords/>
  <cp:lastModifiedBy>Пользователь Windows</cp:lastModifiedBy>
  <cp:revision>2</cp:revision>
  <dcterms:created xsi:type="dcterms:W3CDTF">2017-11-15T09:10:00Z</dcterms:created>
  <dcterms:modified xsi:type="dcterms:W3CDTF">2017-11-15T09:13:00Z</dcterms:modified>
</cp:coreProperties>
</file>